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37A0" w14:textId="77777777" w:rsidR="00A40AED" w:rsidRPr="00FA0821" w:rsidRDefault="00A40AED" w:rsidP="00A40AED">
      <w:pPr>
        <w:spacing w:after="0" w:line="360" w:lineRule="auto"/>
        <w:ind w:firstLine="708"/>
        <w:jc w:val="center"/>
        <w:rPr>
          <w:sz w:val="28"/>
          <w:szCs w:val="28"/>
        </w:rPr>
      </w:pPr>
      <w:r w:rsidRPr="00FA0821">
        <w:rPr>
          <w:sz w:val="28"/>
          <w:szCs w:val="28"/>
        </w:rPr>
        <w:t xml:space="preserve">Urząd Miasta i Gminy Bodzentyn, Muzeum Wsi Kieleckiej – Mauzoleum Martyrologii Wsi Polskich w Michniowie oraz Biblioteka Publiczna im. Adeli </w:t>
      </w:r>
      <w:proofErr w:type="spellStart"/>
      <w:r w:rsidRPr="00FA0821">
        <w:rPr>
          <w:sz w:val="28"/>
          <w:szCs w:val="28"/>
        </w:rPr>
        <w:t>Nawrot</w:t>
      </w:r>
      <w:proofErr w:type="spellEnd"/>
      <w:r w:rsidRPr="00FA0821">
        <w:rPr>
          <w:sz w:val="28"/>
          <w:szCs w:val="28"/>
        </w:rPr>
        <w:t xml:space="preserve"> </w:t>
      </w:r>
      <w:r w:rsidR="00FA0821">
        <w:rPr>
          <w:sz w:val="28"/>
          <w:szCs w:val="28"/>
        </w:rPr>
        <w:t xml:space="preserve"> </w:t>
      </w:r>
      <w:r w:rsidR="00771807" w:rsidRPr="00FA0821">
        <w:rPr>
          <w:sz w:val="28"/>
          <w:szCs w:val="28"/>
        </w:rPr>
        <w:t>i Centrum Kultury w Bodzentynie</w:t>
      </w:r>
    </w:p>
    <w:p w14:paraId="54B6C9A5" w14:textId="77777777" w:rsidR="00771807" w:rsidRDefault="00771807" w:rsidP="00A40AED">
      <w:pPr>
        <w:spacing w:after="0" w:line="360" w:lineRule="auto"/>
        <w:ind w:firstLine="708"/>
        <w:jc w:val="center"/>
      </w:pPr>
    </w:p>
    <w:p w14:paraId="03629497" w14:textId="77777777" w:rsidR="000B6E9A" w:rsidRDefault="00A40AED" w:rsidP="00A40AED">
      <w:pPr>
        <w:jc w:val="center"/>
      </w:pPr>
      <w:r>
        <w:t xml:space="preserve">zapraszają </w:t>
      </w:r>
      <w:r w:rsidR="000B6E9A">
        <w:t xml:space="preserve"> do udz</w:t>
      </w:r>
      <w:r w:rsidR="00542D90">
        <w:t>iału w konkursie na n</w:t>
      </w:r>
      <w:r>
        <w:t xml:space="preserve">ajpiękniejszą </w:t>
      </w:r>
      <w:r w:rsidR="00542D90">
        <w:t>palmę Wielkanocną</w:t>
      </w:r>
    </w:p>
    <w:p w14:paraId="77EB0991" w14:textId="77777777" w:rsidR="00771807" w:rsidRDefault="00771807" w:rsidP="000B6E9A"/>
    <w:p w14:paraId="0EDB0008" w14:textId="77777777" w:rsidR="000B6E9A" w:rsidRDefault="00771807" w:rsidP="000B6E9A">
      <w:r>
        <w:t>Termin składania</w:t>
      </w:r>
      <w:r w:rsidR="000B6E9A">
        <w:t xml:space="preserve"> prac: </w:t>
      </w:r>
      <w:r>
        <w:tab/>
        <w:t xml:space="preserve">24 </w:t>
      </w:r>
      <w:r w:rsidR="000B6E9A">
        <w:t>marca 2024 r.</w:t>
      </w:r>
      <w:r>
        <w:t xml:space="preserve"> do godziny 13.00.</w:t>
      </w:r>
    </w:p>
    <w:p w14:paraId="029CEC3B" w14:textId="77777777" w:rsidR="009A0926" w:rsidRDefault="009A0926" w:rsidP="000B6E9A">
      <w:r>
        <w:t>Miejsce składania prac:</w:t>
      </w:r>
      <w:r>
        <w:tab/>
        <w:t xml:space="preserve">Zagroda </w:t>
      </w:r>
      <w:proofErr w:type="spellStart"/>
      <w:r>
        <w:t>Czernikiewiczów</w:t>
      </w:r>
      <w:proofErr w:type="spellEnd"/>
      <w:r>
        <w:t>, ul. 3-Maja 13, Bodzentyn</w:t>
      </w:r>
    </w:p>
    <w:p w14:paraId="591F452F" w14:textId="77777777" w:rsidR="000B6E9A" w:rsidRDefault="000B6E9A" w:rsidP="000B6E9A">
      <w:r>
        <w:t xml:space="preserve">Rozstrzygnięcie konkursu: </w:t>
      </w:r>
      <w:r w:rsidR="00771807">
        <w:tab/>
      </w:r>
      <w:r>
        <w:t>2</w:t>
      </w:r>
      <w:r w:rsidR="00771807">
        <w:t>4</w:t>
      </w:r>
      <w:r>
        <w:t xml:space="preserve"> marca 2024 r.</w:t>
      </w:r>
      <w:r w:rsidR="00771807">
        <w:t xml:space="preserve"> o godzinie 1</w:t>
      </w:r>
      <w:r w:rsidR="00712E5D">
        <w:t>4</w:t>
      </w:r>
      <w:r w:rsidR="00771807">
        <w:t>.00.</w:t>
      </w:r>
    </w:p>
    <w:p w14:paraId="1FAE0D4C" w14:textId="77777777" w:rsidR="000B6E9A" w:rsidRDefault="000B6E9A" w:rsidP="000B6E9A">
      <w:r>
        <w:t xml:space="preserve"> </w:t>
      </w:r>
    </w:p>
    <w:p w14:paraId="7340D255" w14:textId="77777777" w:rsidR="000B6E9A" w:rsidRDefault="000B6E9A" w:rsidP="000B6E9A"/>
    <w:p w14:paraId="18D1E9C9" w14:textId="77777777" w:rsidR="00771807" w:rsidRDefault="000B6E9A" w:rsidP="00771807">
      <w:pPr>
        <w:jc w:val="center"/>
      </w:pPr>
      <w:r>
        <w:t>REGULAMIN</w:t>
      </w:r>
      <w:r w:rsidR="00771807">
        <w:t xml:space="preserve"> </w:t>
      </w:r>
      <w:r>
        <w:t>KONKURS</w:t>
      </w:r>
      <w:r w:rsidR="00771807">
        <w:t>U</w:t>
      </w:r>
      <w:r>
        <w:t xml:space="preserve"> </w:t>
      </w:r>
    </w:p>
    <w:p w14:paraId="480294DE" w14:textId="77777777" w:rsidR="00771807" w:rsidRPr="00771807" w:rsidRDefault="00771807" w:rsidP="00771807">
      <w:pPr>
        <w:jc w:val="center"/>
        <w:rPr>
          <w:b/>
        </w:rPr>
      </w:pPr>
      <w:r>
        <w:t>na „Najpiękniejszą Palmę Wielkanocną”</w:t>
      </w:r>
    </w:p>
    <w:p w14:paraId="2615E21D" w14:textId="77777777" w:rsidR="000B6E9A" w:rsidRDefault="000B6E9A" w:rsidP="0008069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Technika wykonania pracy: </w:t>
      </w:r>
      <w:r w:rsidR="00771807">
        <w:t>dowolna.</w:t>
      </w:r>
      <w:r>
        <w:t xml:space="preserve"> </w:t>
      </w:r>
      <w:r w:rsidRPr="00771807">
        <w:t xml:space="preserve">Każda praca powinna być opatrzona metryczką zawierającą imię, nazwisko, </w:t>
      </w:r>
      <w:r w:rsidR="00771807">
        <w:t>wiek.</w:t>
      </w:r>
    </w:p>
    <w:p w14:paraId="309047BB" w14:textId="77777777" w:rsidR="00712E5D" w:rsidRDefault="00712E5D" w:rsidP="00080699">
      <w:pPr>
        <w:pStyle w:val="Akapitzlist"/>
        <w:numPr>
          <w:ilvl w:val="0"/>
          <w:numId w:val="1"/>
        </w:numPr>
        <w:spacing w:after="0" w:line="240" w:lineRule="auto"/>
      </w:pPr>
      <w:r>
        <w:t>Organizatorzy przewidują trzy kategorie wiekowe:</w:t>
      </w:r>
    </w:p>
    <w:p w14:paraId="2A1C9891" w14:textId="77777777" w:rsidR="00712E5D" w:rsidRDefault="00712E5D" w:rsidP="00712E5D">
      <w:pPr>
        <w:pStyle w:val="Akapitzlist"/>
        <w:spacing w:after="0" w:line="240" w:lineRule="auto"/>
      </w:pPr>
      <w:r>
        <w:t>- dzieci do lat 12</w:t>
      </w:r>
    </w:p>
    <w:p w14:paraId="2615BF08" w14:textId="77777777" w:rsidR="00712E5D" w:rsidRDefault="00712E5D" w:rsidP="00712E5D">
      <w:pPr>
        <w:pStyle w:val="Akapitzlist"/>
        <w:spacing w:after="0" w:line="240" w:lineRule="auto"/>
      </w:pPr>
      <w:r>
        <w:t xml:space="preserve">- młodzież – od </w:t>
      </w:r>
      <w:r w:rsidR="009E3DFE">
        <w:t>13</w:t>
      </w:r>
      <w:r>
        <w:t xml:space="preserve"> </w:t>
      </w:r>
      <w:r w:rsidR="009E3DFE">
        <w:t>d</w:t>
      </w:r>
      <w:r>
        <w:t>o 18 lat</w:t>
      </w:r>
    </w:p>
    <w:p w14:paraId="2B4E4CE8" w14:textId="77777777" w:rsidR="00712E5D" w:rsidRDefault="00712E5D" w:rsidP="00712E5D">
      <w:pPr>
        <w:pStyle w:val="Akapitzlist"/>
        <w:spacing w:after="0" w:line="240" w:lineRule="auto"/>
      </w:pPr>
      <w:r>
        <w:t xml:space="preserve">- dorośli </w:t>
      </w:r>
    </w:p>
    <w:p w14:paraId="75E92031" w14:textId="77777777" w:rsidR="000B6E9A" w:rsidRDefault="00771807" w:rsidP="00080699">
      <w:pPr>
        <w:pStyle w:val="Akapitzlist"/>
        <w:numPr>
          <w:ilvl w:val="0"/>
          <w:numId w:val="1"/>
        </w:numPr>
        <w:spacing w:after="0" w:line="240" w:lineRule="auto"/>
      </w:pPr>
      <w:r>
        <w:t>Cele konkursu:</w:t>
      </w:r>
    </w:p>
    <w:p w14:paraId="0B84F5AF" w14:textId="77777777" w:rsidR="00771807" w:rsidRDefault="00771807" w:rsidP="00080699">
      <w:pPr>
        <w:pStyle w:val="Akapitzlist"/>
        <w:spacing w:after="0" w:line="240" w:lineRule="auto"/>
      </w:pPr>
      <w:r>
        <w:t>-  k</w:t>
      </w:r>
      <w:r w:rsidR="000B6E9A">
        <w:t>ultywowanie tradycji i zwyczajów związ</w:t>
      </w:r>
      <w:r>
        <w:t>anych ze Świętami Wielkanocnymi;</w:t>
      </w:r>
    </w:p>
    <w:p w14:paraId="06D1F40C" w14:textId="77777777" w:rsidR="000B6E9A" w:rsidRDefault="00771807" w:rsidP="00080699">
      <w:pPr>
        <w:pStyle w:val="Akapitzlist"/>
        <w:spacing w:after="0" w:line="240" w:lineRule="auto"/>
        <w:jc w:val="both"/>
      </w:pPr>
      <w:r>
        <w:t xml:space="preserve">- </w:t>
      </w:r>
      <w:r w:rsidR="000B6E9A">
        <w:t xml:space="preserve">tworzenie różnych przestrzennych kompozycji z wykorzystaniem ciekawych </w:t>
      </w:r>
      <w:r>
        <w:br/>
      </w:r>
      <w:r w:rsidR="000B6E9A">
        <w:t>i now</w:t>
      </w:r>
      <w:r>
        <w:t>atorskich technik artystycznych;</w:t>
      </w:r>
    </w:p>
    <w:p w14:paraId="3F8C300C" w14:textId="77777777" w:rsidR="00771807" w:rsidRDefault="00771807" w:rsidP="00080699">
      <w:pPr>
        <w:pStyle w:val="Akapitzlist"/>
        <w:spacing w:after="0" w:line="240" w:lineRule="auto"/>
        <w:jc w:val="both"/>
      </w:pPr>
      <w:r>
        <w:t xml:space="preserve">- </w:t>
      </w:r>
      <w:r w:rsidR="000B6E9A">
        <w:t xml:space="preserve">rozwijanie wyobraźni i </w:t>
      </w:r>
      <w:r>
        <w:t>pomysłowości dzieci i dorosłych;</w:t>
      </w:r>
    </w:p>
    <w:p w14:paraId="001C2557" w14:textId="77777777" w:rsidR="000B6E9A" w:rsidRDefault="00771807" w:rsidP="00080699">
      <w:pPr>
        <w:pStyle w:val="Akapitzlist"/>
        <w:spacing w:after="0" w:line="240" w:lineRule="auto"/>
        <w:jc w:val="both"/>
      </w:pPr>
      <w:r>
        <w:t xml:space="preserve">- </w:t>
      </w:r>
      <w:r w:rsidR="000B6E9A">
        <w:t>wsp</w:t>
      </w:r>
      <w:r>
        <w:t>ieranie twórczości artystycznej;</w:t>
      </w:r>
    </w:p>
    <w:p w14:paraId="52D11A13" w14:textId="77777777" w:rsidR="00771807" w:rsidRDefault="00771807" w:rsidP="00080699">
      <w:pPr>
        <w:pStyle w:val="Akapitzlist"/>
        <w:spacing w:after="0" w:line="240" w:lineRule="auto"/>
        <w:jc w:val="both"/>
      </w:pPr>
      <w:r>
        <w:t>- odkrywanie zdolności i talentów;</w:t>
      </w:r>
    </w:p>
    <w:p w14:paraId="3AE22FD5" w14:textId="77777777" w:rsidR="000B6E9A" w:rsidRDefault="00771807" w:rsidP="00080699">
      <w:pPr>
        <w:pStyle w:val="Akapitzlist"/>
        <w:spacing w:after="0" w:line="240" w:lineRule="auto"/>
        <w:jc w:val="both"/>
      </w:pPr>
      <w:r>
        <w:t>- wyrabianie poczucia estetyki;</w:t>
      </w:r>
    </w:p>
    <w:p w14:paraId="1251D9F2" w14:textId="77777777" w:rsidR="00080699" w:rsidRDefault="00771807" w:rsidP="00080699">
      <w:pPr>
        <w:spacing w:after="0" w:line="240" w:lineRule="auto"/>
        <w:jc w:val="both"/>
      </w:pPr>
      <w:r>
        <w:t xml:space="preserve">4. </w:t>
      </w:r>
      <w:r w:rsidR="000B6E9A">
        <w:t xml:space="preserve">Rozstrzygnięcie konkursu: rozstrzygnięcie nastąpi </w:t>
      </w:r>
      <w:r>
        <w:t>24 marca 2024 r. o godzinie 1</w:t>
      </w:r>
      <w:r w:rsidR="00542D90">
        <w:t>4</w:t>
      </w:r>
      <w:r>
        <w:t>.00.</w:t>
      </w:r>
    </w:p>
    <w:p w14:paraId="6922CB0A" w14:textId="77777777" w:rsidR="000B6E9A" w:rsidRDefault="00080699" w:rsidP="00080699">
      <w:pPr>
        <w:spacing w:after="0" w:line="240" w:lineRule="auto"/>
        <w:jc w:val="both"/>
      </w:pPr>
      <w:r>
        <w:t xml:space="preserve">5. </w:t>
      </w:r>
      <w:r w:rsidR="00542D90">
        <w:t>Oceny prac: o</w:t>
      </w:r>
      <w:r w:rsidR="000B6E9A">
        <w:t>ceny dokona specjalnie powołane w tym celu Jury. Oceniane będą: wrażenie artystyczne, oryginalność, pomysłowość, samodzielność, różnorodność wykorzystywanych materiałów, estetyka pracy.</w:t>
      </w:r>
    </w:p>
    <w:p w14:paraId="76D42C53" w14:textId="77777777" w:rsidR="000B6E9A" w:rsidRDefault="00080699" w:rsidP="00080699">
      <w:pPr>
        <w:spacing w:after="0" w:line="240" w:lineRule="auto"/>
        <w:jc w:val="both"/>
      </w:pPr>
      <w:r>
        <w:t xml:space="preserve">6. </w:t>
      </w:r>
      <w:r w:rsidR="000B6E9A">
        <w:t>Nagrody: w każdej kategorii wiekowej przewidziane są nagrody rzeczowe.</w:t>
      </w:r>
    </w:p>
    <w:p w14:paraId="44B5695C" w14:textId="77777777" w:rsidR="000B6E9A" w:rsidRDefault="000B6E9A" w:rsidP="000B6E9A"/>
    <w:p w14:paraId="7E97B5FA" w14:textId="77777777" w:rsidR="009E3DFE" w:rsidRDefault="000B6E9A" w:rsidP="009E3DFE">
      <w:pPr>
        <w:ind w:firstLine="708"/>
        <w:jc w:val="both"/>
      </w:pPr>
      <w:r>
        <w:t xml:space="preserve">Udział w konkursie jest jednoznaczny z akceptacją regulaminu i przyznaniem prawa do wykorzystywania prac w celu popularyzacji konkursu. </w:t>
      </w:r>
    </w:p>
    <w:p w14:paraId="1D2D2392" w14:textId="77777777" w:rsidR="00735787" w:rsidRDefault="000B6E9A" w:rsidP="009E3DFE">
      <w:pPr>
        <w:ind w:firstLine="708"/>
        <w:jc w:val="both"/>
      </w:pPr>
      <w:r>
        <w:t>Wszystkie nadesłane prace zostaną pokazane na ekspozycji pokonkursowej przez okres 1 miesiąca</w:t>
      </w:r>
      <w:r w:rsidR="00542D90">
        <w:t xml:space="preserve"> w Zagrodzie </w:t>
      </w:r>
      <w:proofErr w:type="spellStart"/>
      <w:r w:rsidR="00542D90">
        <w:t>Czernikiewiczów</w:t>
      </w:r>
      <w:proofErr w:type="spellEnd"/>
      <w:r w:rsidR="00542D90">
        <w:t xml:space="preserve"> w Bodzentynie</w:t>
      </w:r>
      <w:r>
        <w:t>. Po tym czasie autorzy prac będą mogli je odebrać.</w:t>
      </w:r>
    </w:p>
    <w:sectPr w:rsidR="00735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0FD9"/>
    <w:multiLevelType w:val="hybridMultilevel"/>
    <w:tmpl w:val="D27A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8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21"/>
    <w:rsid w:val="00080699"/>
    <w:rsid w:val="000B6E9A"/>
    <w:rsid w:val="00470B21"/>
    <w:rsid w:val="00542D90"/>
    <w:rsid w:val="00712E5D"/>
    <w:rsid w:val="00735787"/>
    <w:rsid w:val="00771807"/>
    <w:rsid w:val="009A0926"/>
    <w:rsid w:val="009E3DFE"/>
    <w:rsid w:val="00A40AED"/>
    <w:rsid w:val="00E20D21"/>
    <w:rsid w:val="00FA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5026"/>
  <w15:chartTrackingRefBased/>
  <w15:docId w15:val="{F523BAF7-6BAB-42EA-ADDC-221B7A9D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8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Jacenty Kita</dc:creator>
  <cp:keywords/>
  <dc:description/>
  <cp:lastModifiedBy>kuku akuku</cp:lastModifiedBy>
  <cp:revision>2</cp:revision>
  <cp:lastPrinted>2024-03-15T10:11:00Z</cp:lastPrinted>
  <dcterms:created xsi:type="dcterms:W3CDTF">2024-03-20T11:33:00Z</dcterms:created>
  <dcterms:modified xsi:type="dcterms:W3CDTF">2024-03-20T11:33:00Z</dcterms:modified>
</cp:coreProperties>
</file>